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919A0" w14:textId="77777777" w:rsidR="00366464" w:rsidRDefault="00366464" w:rsidP="00366464">
      <w:pPr>
        <w:spacing w:after="0" w:line="240" w:lineRule="auto"/>
        <w:rPr>
          <w:color w:val="538135" w:themeColor="accent6" w:themeShade="BF"/>
          <w:sz w:val="56"/>
          <w:szCs w:val="56"/>
          <w:lang w:val="en-US"/>
        </w:rPr>
      </w:pPr>
      <w:r w:rsidRPr="002941A5">
        <w:rPr>
          <w:noProof/>
          <w:color w:val="538135" w:themeColor="accent6" w:themeShade="BF"/>
          <w:lang w:eastAsia="en-GB"/>
        </w:rPr>
        <w:drawing>
          <wp:anchor distT="0" distB="0" distL="114300" distR="114300" simplePos="0" relativeHeight="251665408" behindDoc="0" locked="0" layoutInCell="1" allowOverlap="1" wp14:anchorId="4945F3E5" wp14:editId="1BAA8570">
            <wp:simplePos x="0" y="0"/>
            <wp:positionH relativeFrom="column">
              <wp:posOffset>3519019</wp:posOffset>
            </wp:positionH>
            <wp:positionV relativeFrom="paragraph">
              <wp:posOffset>-30480</wp:posOffset>
            </wp:positionV>
            <wp:extent cx="2613811" cy="990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811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1A65" w:rsidRPr="00951A65">
        <w:rPr>
          <w:color w:val="538135" w:themeColor="accent6" w:themeShade="BF"/>
          <w:sz w:val="56"/>
          <w:szCs w:val="56"/>
          <w:lang w:val="en-US"/>
        </w:rPr>
        <w:t>Subject Expectations</w:t>
      </w:r>
    </w:p>
    <w:p w14:paraId="5178B4BD" w14:textId="293CC5DD" w:rsidR="00951A65" w:rsidRPr="00366464" w:rsidRDefault="003708C0" w:rsidP="00366464">
      <w:pPr>
        <w:spacing w:after="0" w:line="240" w:lineRule="auto"/>
        <w:rPr>
          <w:color w:val="538135" w:themeColor="accent6" w:themeShade="BF"/>
          <w:sz w:val="56"/>
          <w:szCs w:val="56"/>
          <w:lang w:val="en-US"/>
        </w:rPr>
      </w:pPr>
      <w:r>
        <w:rPr>
          <w:sz w:val="48"/>
          <w:szCs w:val="48"/>
          <w:lang w:val="en-US"/>
        </w:rPr>
        <w:t>Computing</w:t>
      </w:r>
    </w:p>
    <w:p w14:paraId="1EBA978B" w14:textId="77777777" w:rsidR="00951A65" w:rsidRPr="00951A65" w:rsidRDefault="00951A65" w:rsidP="00951A65">
      <w:pPr>
        <w:spacing w:after="0" w:line="240" w:lineRule="auto"/>
        <w:jc w:val="center"/>
        <w:rPr>
          <w:sz w:val="48"/>
          <w:szCs w:val="48"/>
          <w:lang w:val="en-US"/>
        </w:rPr>
      </w:pP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3402"/>
        <w:gridCol w:w="6237"/>
      </w:tblGrid>
      <w:tr w:rsidR="00951A65" w14:paraId="0D04C4FA" w14:textId="77777777" w:rsidTr="00366464">
        <w:tc>
          <w:tcPr>
            <w:tcW w:w="3402" w:type="dxa"/>
          </w:tcPr>
          <w:p w14:paraId="77548403" w14:textId="77777777" w:rsidR="00951A65" w:rsidRPr="00746AFE" w:rsidRDefault="00951A65" w:rsidP="00951A65">
            <w:pPr>
              <w:rPr>
                <w:b/>
                <w:color w:val="538135" w:themeColor="accent6" w:themeShade="BF"/>
                <w:sz w:val="28"/>
                <w:szCs w:val="28"/>
              </w:rPr>
            </w:pPr>
            <w:r w:rsidRPr="00746AFE">
              <w:rPr>
                <w:b/>
                <w:color w:val="538135" w:themeColor="accent6" w:themeShade="BF"/>
                <w:sz w:val="28"/>
                <w:szCs w:val="28"/>
              </w:rPr>
              <w:t xml:space="preserve">Scheme </w:t>
            </w:r>
          </w:p>
        </w:tc>
        <w:tc>
          <w:tcPr>
            <w:tcW w:w="6237" w:type="dxa"/>
          </w:tcPr>
          <w:p w14:paraId="05D9BBC2" w14:textId="30038ADF" w:rsidR="00366464" w:rsidRPr="00366464" w:rsidRDefault="003708C0" w:rsidP="00951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 Computing curriculum</w:t>
            </w:r>
          </w:p>
        </w:tc>
      </w:tr>
      <w:tr w:rsidR="00951A65" w14:paraId="5F1BCB8C" w14:textId="77777777" w:rsidTr="00366464">
        <w:tc>
          <w:tcPr>
            <w:tcW w:w="3402" w:type="dxa"/>
          </w:tcPr>
          <w:p w14:paraId="0B0571E9" w14:textId="77777777" w:rsidR="00951A65" w:rsidRPr="00746AFE" w:rsidRDefault="00951A65" w:rsidP="00951A65">
            <w:pPr>
              <w:rPr>
                <w:b/>
                <w:color w:val="538135" w:themeColor="accent6" w:themeShade="BF"/>
                <w:sz w:val="28"/>
                <w:szCs w:val="28"/>
              </w:rPr>
            </w:pPr>
            <w:r w:rsidRPr="00746AFE">
              <w:rPr>
                <w:b/>
                <w:color w:val="538135" w:themeColor="accent6" w:themeShade="BF"/>
                <w:sz w:val="28"/>
                <w:szCs w:val="28"/>
              </w:rPr>
              <w:t xml:space="preserve">Timetable / Duration </w:t>
            </w:r>
          </w:p>
        </w:tc>
        <w:tc>
          <w:tcPr>
            <w:tcW w:w="6237" w:type="dxa"/>
          </w:tcPr>
          <w:p w14:paraId="46DE742D" w14:textId="19CBBA60" w:rsidR="006D2297" w:rsidRPr="006D2297" w:rsidRDefault="003708C0" w:rsidP="003965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A16A3A">
              <w:rPr>
                <w:sz w:val="24"/>
                <w:szCs w:val="24"/>
              </w:rPr>
              <w:t xml:space="preserve"> minutes every </w:t>
            </w:r>
            <w:r w:rsidR="003965F2">
              <w:rPr>
                <w:sz w:val="24"/>
                <w:szCs w:val="24"/>
              </w:rPr>
              <w:t>week</w:t>
            </w:r>
          </w:p>
        </w:tc>
      </w:tr>
      <w:tr w:rsidR="00951A65" w14:paraId="234350C9" w14:textId="77777777" w:rsidTr="00366464">
        <w:tc>
          <w:tcPr>
            <w:tcW w:w="3402" w:type="dxa"/>
          </w:tcPr>
          <w:p w14:paraId="485C9499" w14:textId="77777777" w:rsidR="00951A65" w:rsidRPr="00746AFE" w:rsidRDefault="00746AFE" w:rsidP="00951A65">
            <w:pPr>
              <w:rPr>
                <w:b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color w:val="538135" w:themeColor="accent6" w:themeShade="BF"/>
                <w:sz w:val="28"/>
                <w:szCs w:val="28"/>
              </w:rPr>
              <w:t>A typical l</w:t>
            </w:r>
            <w:r w:rsidR="00951A65" w:rsidRPr="00746AFE">
              <w:rPr>
                <w:b/>
                <w:color w:val="538135" w:themeColor="accent6" w:themeShade="BF"/>
                <w:sz w:val="28"/>
                <w:szCs w:val="28"/>
              </w:rPr>
              <w:t xml:space="preserve">esson Structure </w:t>
            </w:r>
          </w:p>
          <w:p w14:paraId="22BD8A26" w14:textId="77777777" w:rsidR="00951A65" w:rsidRPr="00746AFE" w:rsidRDefault="00951A65" w:rsidP="00951A65">
            <w:pPr>
              <w:rPr>
                <w:b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6237" w:type="dxa"/>
          </w:tcPr>
          <w:p w14:paraId="334CAF36" w14:textId="20A78C0A" w:rsidR="003708C0" w:rsidRPr="00D653B5" w:rsidRDefault="003708C0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Retrieval activity at the beginning of every lesson</w:t>
            </w:r>
          </w:p>
          <w:p w14:paraId="4C7BE143" w14:textId="77777777" w:rsidR="00D653B5" w:rsidRPr="00D653B5" w:rsidRDefault="003708C0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Learning objective shared</w:t>
            </w:r>
          </w:p>
          <w:p w14:paraId="7EB25EAB" w14:textId="357B0BAE" w:rsidR="003708C0" w:rsidRPr="00D653B5" w:rsidRDefault="003708C0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Key vocabulary introduced and discussed</w:t>
            </w:r>
          </w:p>
          <w:p w14:paraId="1BE6D0BE" w14:textId="45965557" w:rsidR="003708C0" w:rsidRPr="00D653B5" w:rsidRDefault="003708C0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Teacher-led input using Teach Computing slides and unit resources</w:t>
            </w:r>
          </w:p>
          <w:p w14:paraId="00E2BE00" w14:textId="545A8E19" w:rsidR="003708C0" w:rsidRPr="00D653B5" w:rsidRDefault="003708C0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Practical activities using digital devices where appropriate</w:t>
            </w:r>
          </w:p>
          <w:p w14:paraId="159FC997" w14:textId="6D721405" w:rsidR="003708C0" w:rsidRPr="00D653B5" w:rsidRDefault="003708C0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Opportunities for discussion, reflection, and problem-solving</w:t>
            </w:r>
          </w:p>
          <w:p w14:paraId="2E055331" w14:textId="07DD1F4D" w:rsidR="003708C0" w:rsidRPr="00D653B5" w:rsidRDefault="003708C0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Independent or paired tasks to apply learning</w:t>
            </w:r>
          </w:p>
          <w:p w14:paraId="37787593" w14:textId="19832D10" w:rsidR="00A16A3A" w:rsidRPr="00D653B5" w:rsidRDefault="003708C0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Plenary to review learning and assess understanding</w:t>
            </w:r>
          </w:p>
        </w:tc>
      </w:tr>
      <w:tr w:rsidR="00951A65" w14:paraId="498D1C50" w14:textId="77777777" w:rsidTr="00366464">
        <w:tc>
          <w:tcPr>
            <w:tcW w:w="3402" w:type="dxa"/>
          </w:tcPr>
          <w:p w14:paraId="687EF453" w14:textId="77777777" w:rsidR="00951A65" w:rsidRPr="00746AFE" w:rsidRDefault="00951A65" w:rsidP="00951A65">
            <w:pPr>
              <w:rPr>
                <w:b/>
                <w:color w:val="538135" w:themeColor="accent6" w:themeShade="BF"/>
                <w:sz w:val="28"/>
                <w:szCs w:val="28"/>
              </w:rPr>
            </w:pPr>
            <w:r w:rsidRPr="00746AFE">
              <w:rPr>
                <w:b/>
                <w:color w:val="538135" w:themeColor="accent6" w:themeShade="BF"/>
                <w:sz w:val="28"/>
                <w:szCs w:val="28"/>
              </w:rPr>
              <w:t xml:space="preserve">Expectations in Books </w:t>
            </w:r>
          </w:p>
        </w:tc>
        <w:tc>
          <w:tcPr>
            <w:tcW w:w="6237" w:type="dxa"/>
          </w:tcPr>
          <w:p w14:paraId="711C9048" w14:textId="390AC235" w:rsid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Floorbook</w:t>
            </w:r>
            <w:proofErr w:type="spellEnd"/>
          </w:p>
          <w:p w14:paraId="6A8834BB" w14:textId="2FA1E6B6" w:rsidR="003708C0" w:rsidRPr="00D653B5" w:rsidRDefault="003708C0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Printed screenshots, written reflections, or annotated work</w:t>
            </w:r>
          </w:p>
          <w:p w14:paraId="1DF48B34" w14:textId="29CD8CB8" w:rsidR="00A16A3A" w:rsidRPr="00D653B5" w:rsidRDefault="003708C0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Work should demonstrate progression of skills and understanding</w:t>
            </w:r>
          </w:p>
        </w:tc>
      </w:tr>
      <w:tr w:rsidR="00951A65" w14:paraId="429B6DE9" w14:textId="77777777" w:rsidTr="00366464">
        <w:tc>
          <w:tcPr>
            <w:tcW w:w="3402" w:type="dxa"/>
          </w:tcPr>
          <w:p w14:paraId="4583FB69" w14:textId="77777777" w:rsidR="00951A65" w:rsidRPr="00746AFE" w:rsidRDefault="00951A65" w:rsidP="00951A65">
            <w:pPr>
              <w:rPr>
                <w:b/>
                <w:color w:val="538135" w:themeColor="accent6" w:themeShade="BF"/>
                <w:sz w:val="28"/>
                <w:szCs w:val="28"/>
              </w:rPr>
            </w:pPr>
            <w:r w:rsidRPr="00746AFE">
              <w:rPr>
                <w:b/>
                <w:color w:val="538135" w:themeColor="accent6" w:themeShade="BF"/>
                <w:sz w:val="28"/>
                <w:szCs w:val="28"/>
              </w:rPr>
              <w:t xml:space="preserve">Retrieval opportunities </w:t>
            </w:r>
            <w:r w:rsidR="00FD60AE">
              <w:rPr>
                <w:b/>
                <w:color w:val="538135" w:themeColor="accent6" w:themeShade="BF"/>
                <w:sz w:val="28"/>
                <w:szCs w:val="28"/>
              </w:rPr>
              <w:t>/ revisit misconceptions</w:t>
            </w:r>
          </w:p>
        </w:tc>
        <w:tc>
          <w:tcPr>
            <w:tcW w:w="6237" w:type="dxa"/>
          </w:tcPr>
          <w:p w14:paraId="6488776C" w14:textId="05996F26" w:rsidR="003708C0" w:rsidRPr="00D653B5" w:rsidRDefault="003708C0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Retrieval practice at the start of each lesson (quizzes, vocabulary recall, previous learning questions)</w:t>
            </w:r>
          </w:p>
          <w:p w14:paraId="625A542E" w14:textId="6DFEB7BC" w:rsidR="003708C0" w:rsidRPr="00D653B5" w:rsidRDefault="003708C0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Revisit key concepts and skills from earlier units</w:t>
            </w:r>
          </w:p>
          <w:p w14:paraId="6C9FBB63" w14:textId="5172941C" w:rsidR="00D653B5" w:rsidRPr="00D653B5" w:rsidRDefault="003708C0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Address common misconceptions explicitly</w:t>
            </w:r>
          </w:p>
          <w:p w14:paraId="7A77022D" w14:textId="6E3B1BA0" w:rsidR="00307F13" w:rsidRPr="00D653B5" w:rsidRDefault="003708C0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Use of spaced retrieval and interleaving to strengthen long-term understanding</w:t>
            </w:r>
          </w:p>
        </w:tc>
      </w:tr>
      <w:tr w:rsidR="0056422C" w14:paraId="03E106DF" w14:textId="77777777" w:rsidTr="00366464">
        <w:tc>
          <w:tcPr>
            <w:tcW w:w="3402" w:type="dxa"/>
          </w:tcPr>
          <w:p w14:paraId="5FD45D55" w14:textId="77777777" w:rsidR="0056422C" w:rsidRPr="00746AFE" w:rsidRDefault="0056422C" w:rsidP="0056422C">
            <w:pPr>
              <w:rPr>
                <w:b/>
                <w:color w:val="538135" w:themeColor="accent6" w:themeShade="BF"/>
                <w:sz w:val="28"/>
                <w:szCs w:val="28"/>
              </w:rPr>
            </w:pPr>
            <w:r w:rsidRPr="00746AFE">
              <w:rPr>
                <w:b/>
                <w:color w:val="538135" w:themeColor="accent6" w:themeShade="BF"/>
                <w:sz w:val="28"/>
                <w:szCs w:val="28"/>
              </w:rPr>
              <w:t xml:space="preserve">Assessment </w:t>
            </w:r>
          </w:p>
        </w:tc>
        <w:tc>
          <w:tcPr>
            <w:tcW w:w="6237" w:type="dxa"/>
          </w:tcPr>
          <w:p w14:paraId="51D3CF71" w14:textId="33B533DC" w:rsidR="00D653B5" w:rsidRP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Formative assessment through questioning, observation, and pupil discussions</w:t>
            </w:r>
          </w:p>
          <w:p w14:paraId="45CA03D5" w14:textId="748E8270" w:rsidR="00D653B5" w:rsidRP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  <w:highlight w:val="yellow"/>
              </w:rPr>
            </w:pPr>
            <w:r w:rsidRPr="00D653B5">
              <w:rPr>
                <w:sz w:val="24"/>
                <w:szCs w:val="24"/>
                <w:highlight w:val="yellow"/>
              </w:rPr>
              <w:t>End-of-unit assessments from Teach Computing resources</w:t>
            </w:r>
          </w:p>
          <w:p w14:paraId="7201E941" w14:textId="21E284FF" w:rsidR="00D653B5" w:rsidRP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  <w:highlight w:val="yellow"/>
              </w:rPr>
              <w:t>Half t</w:t>
            </w:r>
            <w:r w:rsidRPr="00D653B5">
              <w:rPr>
                <w:sz w:val="24"/>
                <w:szCs w:val="24"/>
                <w:highlight w:val="yellow"/>
              </w:rPr>
              <w:t>ermly</w:t>
            </w:r>
            <w:r w:rsidRPr="00D653B5">
              <w:rPr>
                <w:sz w:val="24"/>
                <w:szCs w:val="24"/>
              </w:rPr>
              <w:t xml:space="preserve"> attainment recorded onto Sonar</w:t>
            </w:r>
          </w:p>
          <w:p w14:paraId="26436E09" w14:textId="42725070" w:rsidR="00336BF5" w:rsidRP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Self and peer assessment opportunities</w:t>
            </w:r>
          </w:p>
        </w:tc>
      </w:tr>
      <w:tr w:rsidR="0056422C" w14:paraId="35ECBBC4" w14:textId="77777777" w:rsidTr="00366464">
        <w:tc>
          <w:tcPr>
            <w:tcW w:w="3402" w:type="dxa"/>
          </w:tcPr>
          <w:p w14:paraId="6AD15AF2" w14:textId="77777777" w:rsidR="0056422C" w:rsidRPr="00746AFE" w:rsidRDefault="0056422C" w:rsidP="0056422C">
            <w:pPr>
              <w:rPr>
                <w:b/>
                <w:color w:val="538135" w:themeColor="accent6" w:themeShade="BF"/>
                <w:sz w:val="28"/>
                <w:szCs w:val="28"/>
              </w:rPr>
            </w:pPr>
            <w:r w:rsidRPr="00746AFE">
              <w:rPr>
                <w:b/>
                <w:color w:val="538135" w:themeColor="accent6" w:themeShade="BF"/>
                <w:sz w:val="28"/>
                <w:szCs w:val="28"/>
              </w:rPr>
              <w:t>Learning environment</w:t>
            </w:r>
          </w:p>
        </w:tc>
        <w:tc>
          <w:tcPr>
            <w:tcW w:w="6237" w:type="dxa"/>
          </w:tcPr>
          <w:p w14:paraId="526E5B3A" w14:textId="4DFF2113" w:rsidR="00D653B5" w:rsidRP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Visible progression of learning (unit overview, key skills)</w:t>
            </w:r>
          </w:p>
          <w:p w14:paraId="6EAEA1B3" w14:textId="79E8D55C" w:rsidR="00D653B5" w:rsidRP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Access to digital devices and relevant software</w:t>
            </w:r>
          </w:p>
          <w:p w14:paraId="3C7E43DE" w14:textId="73BDC55A" w:rsidR="00D653B5" w:rsidRP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Safe, respectful digital use posters</w:t>
            </w:r>
          </w:p>
          <w:p w14:paraId="52FE6E98" w14:textId="567C0FC0" w:rsidR="00D653B5" w:rsidRP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Internet safety guidelines displayed</w:t>
            </w:r>
          </w:p>
          <w:p w14:paraId="7EA5B3B9" w14:textId="584E05E5" w:rsidR="0056422C" w:rsidRP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Inclusive and accessible for all learners</w:t>
            </w:r>
          </w:p>
        </w:tc>
      </w:tr>
      <w:tr w:rsidR="0056422C" w14:paraId="1511D589" w14:textId="77777777" w:rsidTr="00366464">
        <w:tc>
          <w:tcPr>
            <w:tcW w:w="3402" w:type="dxa"/>
          </w:tcPr>
          <w:p w14:paraId="55EC15E9" w14:textId="77777777" w:rsidR="0056422C" w:rsidRPr="00746AFE" w:rsidRDefault="0056422C" w:rsidP="0056422C">
            <w:pPr>
              <w:rPr>
                <w:b/>
                <w:color w:val="538135" w:themeColor="accent6" w:themeShade="BF"/>
                <w:sz w:val="28"/>
                <w:szCs w:val="28"/>
              </w:rPr>
            </w:pPr>
            <w:r w:rsidRPr="00746AFE">
              <w:rPr>
                <w:b/>
                <w:color w:val="538135" w:themeColor="accent6" w:themeShade="BF"/>
                <w:sz w:val="28"/>
                <w:szCs w:val="28"/>
              </w:rPr>
              <w:t xml:space="preserve">Marking &amp; Feedback </w:t>
            </w:r>
          </w:p>
        </w:tc>
        <w:tc>
          <w:tcPr>
            <w:tcW w:w="6237" w:type="dxa"/>
          </w:tcPr>
          <w:p w14:paraId="7F258410" w14:textId="24558675" w:rsidR="00D653B5" w:rsidRP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Follow school marking and feedback guidance</w:t>
            </w:r>
          </w:p>
          <w:p w14:paraId="115EE748" w14:textId="54167B62" w:rsidR="00D33646" w:rsidRP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Verbal feedback encouraged during lessons</w:t>
            </w:r>
            <w:r>
              <w:rPr>
                <w:sz w:val="24"/>
                <w:szCs w:val="24"/>
              </w:rPr>
              <w:t xml:space="preserve"> </w:t>
            </w:r>
            <w:r w:rsidRPr="00D653B5">
              <w:rPr>
                <w:sz w:val="24"/>
                <w:szCs w:val="24"/>
              </w:rPr>
              <w:t>focused on computing skills and digital literacy</w:t>
            </w:r>
          </w:p>
          <w:p w14:paraId="69FFCABE" w14:textId="33290356" w:rsidR="00D653B5" w:rsidRP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Reference Teaching &amp; Learning guidance</w:t>
            </w:r>
          </w:p>
        </w:tc>
      </w:tr>
      <w:tr w:rsidR="0056422C" w14:paraId="3456BC46" w14:textId="77777777" w:rsidTr="00366464">
        <w:tc>
          <w:tcPr>
            <w:tcW w:w="3402" w:type="dxa"/>
          </w:tcPr>
          <w:p w14:paraId="68399B92" w14:textId="77777777" w:rsidR="0056422C" w:rsidRPr="00746AFE" w:rsidRDefault="0056422C" w:rsidP="0056422C">
            <w:pPr>
              <w:rPr>
                <w:b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color w:val="538135" w:themeColor="accent6" w:themeShade="BF"/>
                <w:sz w:val="28"/>
                <w:szCs w:val="28"/>
              </w:rPr>
              <w:t>Adaptive teaching</w:t>
            </w:r>
            <w:r w:rsidRPr="00746AFE">
              <w:rPr>
                <w:b/>
                <w:color w:val="538135" w:themeColor="accent6" w:themeShade="BF"/>
                <w:sz w:val="28"/>
                <w:szCs w:val="28"/>
              </w:rPr>
              <w:t xml:space="preserve"> </w:t>
            </w:r>
          </w:p>
        </w:tc>
        <w:tc>
          <w:tcPr>
            <w:tcW w:w="6237" w:type="dxa"/>
          </w:tcPr>
          <w:p w14:paraId="72D52D46" w14:textId="675902A8" w:rsidR="00D653B5" w:rsidRP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Resources from Teach Computing adapted for individual needs</w:t>
            </w:r>
          </w:p>
          <w:p w14:paraId="5E55CDEA" w14:textId="77777777" w:rsidR="00D653B5" w:rsidRP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lastRenderedPageBreak/>
              <w:t>Scaffolded activities and visual aids</w:t>
            </w:r>
          </w:p>
          <w:p w14:paraId="0ED4AB04" w14:textId="6DF154F9" w:rsidR="00D653B5" w:rsidRP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Targeted support for SEND pupils</w:t>
            </w:r>
          </w:p>
          <w:p w14:paraId="0FB17C6B" w14:textId="366BE7CE" w:rsidR="00D653B5" w:rsidRP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Use of unplugged activities to support accessibility</w:t>
            </w:r>
          </w:p>
          <w:p w14:paraId="1D612F0D" w14:textId="7791F046" w:rsidR="00336BF5" w:rsidRPr="00D653B5" w:rsidRDefault="00D653B5" w:rsidP="00D653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D653B5">
              <w:rPr>
                <w:sz w:val="24"/>
                <w:szCs w:val="24"/>
              </w:rPr>
              <w:t>Flexible grouping and varied task types</w:t>
            </w:r>
          </w:p>
        </w:tc>
      </w:tr>
    </w:tbl>
    <w:p w14:paraId="7E8185E5" w14:textId="77777777" w:rsidR="00336BF5" w:rsidRDefault="00336BF5"/>
    <w:sectPr w:rsidR="00336BF5" w:rsidSect="0042012E">
      <w:headerReference w:type="default" r:id="rId11"/>
      <w:pgSz w:w="11906" w:h="16838"/>
      <w:pgMar w:top="873" w:right="1077" w:bottom="873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478BB" w14:textId="77777777" w:rsidR="00281089" w:rsidRDefault="00281089" w:rsidP="00746AFE">
      <w:pPr>
        <w:spacing w:after="0" w:line="240" w:lineRule="auto"/>
      </w:pPr>
      <w:r>
        <w:separator/>
      </w:r>
    </w:p>
  </w:endnote>
  <w:endnote w:type="continuationSeparator" w:id="0">
    <w:p w14:paraId="2DA32BDC" w14:textId="77777777" w:rsidR="00281089" w:rsidRDefault="00281089" w:rsidP="00746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47AC6" w14:textId="77777777" w:rsidR="00281089" w:rsidRDefault="00281089" w:rsidP="00746AFE">
      <w:pPr>
        <w:spacing w:after="0" w:line="240" w:lineRule="auto"/>
      </w:pPr>
      <w:r>
        <w:separator/>
      </w:r>
    </w:p>
  </w:footnote>
  <w:footnote w:type="continuationSeparator" w:id="0">
    <w:p w14:paraId="13574173" w14:textId="77777777" w:rsidR="00281089" w:rsidRDefault="00281089" w:rsidP="00746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4B019" w14:textId="77777777" w:rsidR="00746AFE" w:rsidRDefault="00746A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90D6D"/>
    <w:multiLevelType w:val="hybridMultilevel"/>
    <w:tmpl w:val="A068474E"/>
    <w:lvl w:ilvl="0" w:tplc="08090001">
      <w:start w:val="1"/>
      <w:numFmt w:val="bullet"/>
      <w:lvlText w:val=""/>
      <w:lvlJc w:val="left"/>
      <w:pPr>
        <w:ind w:left="-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</w:abstractNum>
  <w:abstractNum w:abstractNumId="1" w15:restartNumberingAfterBreak="0">
    <w:nsid w:val="082525FB"/>
    <w:multiLevelType w:val="hybridMultilevel"/>
    <w:tmpl w:val="82B255C6"/>
    <w:lvl w:ilvl="0" w:tplc="CAE09170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16198"/>
    <w:multiLevelType w:val="hybridMultilevel"/>
    <w:tmpl w:val="7A72DC9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22C13"/>
    <w:multiLevelType w:val="hybridMultilevel"/>
    <w:tmpl w:val="1D9E9C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A1465E"/>
    <w:multiLevelType w:val="hybridMultilevel"/>
    <w:tmpl w:val="974606F8"/>
    <w:lvl w:ilvl="0" w:tplc="CAE09170">
      <w:start w:val="1"/>
      <w:numFmt w:val="bullet"/>
      <w:lvlText w:val=""/>
      <w:lvlJc w:val="left"/>
      <w:pPr>
        <w:ind w:left="353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</w:abstractNum>
  <w:abstractNum w:abstractNumId="5" w15:restartNumberingAfterBreak="0">
    <w:nsid w:val="2F382349"/>
    <w:multiLevelType w:val="hybridMultilevel"/>
    <w:tmpl w:val="0CBAAA3E"/>
    <w:lvl w:ilvl="0" w:tplc="CAE09170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C17515"/>
    <w:multiLevelType w:val="hybridMultilevel"/>
    <w:tmpl w:val="5636B67E"/>
    <w:lvl w:ilvl="0" w:tplc="0809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3AF93172"/>
    <w:multiLevelType w:val="hybridMultilevel"/>
    <w:tmpl w:val="5CBC046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AA3A2F"/>
    <w:multiLevelType w:val="hybridMultilevel"/>
    <w:tmpl w:val="ACB6475E"/>
    <w:lvl w:ilvl="0" w:tplc="84C852B0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E5A5DA4"/>
    <w:multiLevelType w:val="hybridMultilevel"/>
    <w:tmpl w:val="5B043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733F03"/>
    <w:multiLevelType w:val="hybridMultilevel"/>
    <w:tmpl w:val="0794F94E"/>
    <w:lvl w:ilvl="0" w:tplc="C0E0EF46">
      <w:start w:val="4"/>
      <w:numFmt w:val="bullet"/>
      <w:lvlText w:val="-"/>
      <w:lvlJc w:val="left"/>
      <w:pPr>
        <w:ind w:left="53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1" w15:restartNumberingAfterBreak="0">
    <w:nsid w:val="61A25B47"/>
    <w:multiLevelType w:val="hybridMultilevel"/>
    <w:tmpl w:val="FF3EA16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5536D5C"/>
    <w:multiLevelType w:val="hybridMultilevel"/>
    <w:tmpl w:val="758A89BA"/>
    <w:lvl w:ilvl="0" w:tplc="226AA12A">
      <w:start w:val="4"/>
      <w:numFmt w:val="bullet"/>
      <w:lvlText w:val="-"/>
      <w:lvlJc w:val="left"/>
      <w:pPr>
        <w:ind w:left="53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3" w15:restartNumberingAfterBreak="0">
    <w:nsid w:val="7525678C"/>
    <w:multiLevelType w:val="hybridMultilevel"/>
    <w:tmpl w:val="7CBA4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12136D"/>
    <w:multiLevelType w:val="hybridMultilevel"/>
    <w:tmpl w:val="D4704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646CD2"/>
    <w:multiLevelType w:val="hybridMultilevel"/>
    <w:tmpl w:val="1BA86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3529263">
    <w:abstractNumId w:val="6"/>
  </w:num>
  <w:num w:numId="2" w16cid:durableId="1092510150">
    <w:abstractNumId w:val="8"/>
  </w:num>
  <w:num w:numId="3" w16cid:durableId="2042124424">
    <w:abstractNumId w:val="7"/>
  </w:num>
  <w:num w:numId="4" w16cid:durableId="908224073">
    <w:abstractNumId w:val="5"/>
  </w:num>
  <w:num w:numId="5" w16cid:durableId="563175566">
    <w:abstractNumId w:val="1"/>
  </w:num>
  <w:num w:numId="6" w16cid:durableId="955209573">
    <w:abstractNumId w:val="0"/>
  </w:num>
  <w:num w:numId="7" w16cid:durableId="1870407757">
    <w:abstractNumId w:val="4"/>
  </w:num>
  <w:num w:numId="8" w16cid:durableId="398333207">
    <w:abstractNumId w:val="2"/>
  </w:num>
  <w:num w:numId="9" w16cid:durableId="1693872089">
    <w:abstractNumId w:val="12"/>
  </w:num>
  <w:num w:numId="10" w16cid:durableId="2089038750">
    <w:abstractNumId w:val="11"/>
  </w:num>
  <w:num w:numId="11" w16cid:durableId="2111973060">
    <w:abstractNumId w:val="10"/>
  </w:num>
  <w:num w:numId="12" w16cid:durableId="1852790790">
    <w:abstractNumId w:val="3"/>
  </w:num>
  <w:num w:numId="13" w16cid:durableId="361394416">
    <w:abstractNumId w:val="14"/>
  </w:num>
  <w:num w:numId="14" w16cid:durableId="1556742163">
    <w:abstractNumId w:val="15"/>
  </w:num>
  <w:num w:numId="15" w16cid:durableId="763961925">
    <w:abstractNumId w:val="13"/>
  </w:num>
  <w:num w:numId="16" w16cid:durableId="7793048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A65"/>
    <w:rsid w:val="00281089"/>
    <w:rsid w:val="00307F13"/>
    <w:rsid w:val="00320EE2"/>
    <w:rsid w:val="00336BF5"/>
    <w:rsid w:val="00366464"/>
    <w:rsid w:val="003708C0"/>
    <w:rsid w:val="003965F2"/>
    <w:rsid w:val="003D1430"/>
    <w:rsid w:val="0042012E"/>
    <w:rsid w:val="0056422C"/>
    <w:rsid w:val="006C43FD"/>
    <w:rsid w:val="006D2297"/>
    <w:rsid w:val="00746AFE"/>
    <w:rsid w:val="00951A65"/>
    <w:rsid w:val="00A16A3A"/>
    <w:rsid w:val="00AF6B8E"/>
    <w:rsid w:val="00C7363F"/>
    <w:rsid w:val="00CE055A"/>
    <w:rsid w:val="00D33646"/>
    <w:rsid w:val="00D653B5"/>
    <w:rsid w:val="00DC2BD0"/>
    <w:rsid w:val="00E70F35"/>
    <w:rsid w:val="00FD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B8B83"/>
  <w15:chartTrackingRefBased/>
  <w15:docId w15:val="{E06F7F07-38B1-4A19-85F0-E575CCB0C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A6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1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646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6A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6AFE"/>
  </w:style>
  <w:style w:type="paragraph" w:styleId="Footer">
    <w:name w:val="footer"/>
    <w:basedOn w:val="Normal"/>
    <w:link w:val="FooterChar"/>
    <w:uiPriority w:val="99"/>
    <w:unhideWhenUsed/>
    <w:rsid w:val="00746A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6AFE"/>
  </w:style>
  <w:style w:type="paragraph" w:styleId="BalloonText">
    <w:name w:val="Balloon Text"/>
    <w:basedOn w:val="Normal"/>
    <w:link w:val="BalloonTextChar"/>
    <w:uiPriority w:val="99"/>
    <w:semiHidden/>
    <w:unhideWhenUsed/>
    <w:rsid w:val="00396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5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18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5C086D913C69408E7A6FEAA33744E1" ma:contentTypeVersion="18" ma:contentTypeDescription="Create a new document." ma:contentTypeScope="" ma:versionID="a53dc8370dbfb341a3641f9c996a4d49">
  <xsd:schema xmlns:xsd="http://www.w3.org/2001/XMLSchema" xmlns:xs="http://www.w3.org/2001/XMLSchema" xmlns:p="http://schemas.microsoft.com/office/2006/metadata/properties" xmlns:ns3="918244a9-610d-45f0-91a9-310cb5656225" xmlns:ns4="3ec5e9c2-0275-4397-b6bc-5ec3c768f2c4" targetNamespace="http://schemas.microsoft.com/office/2006/metadata/properties" ma:root="true" ma:fieldsID="167ae0b1f0048a25eadf0fd007e7265d" ns3:_="" ns4:_="">
    <xsd:import namespace="918244a9-610d-45f0-91a9-310cb5656225"/>
    <xsd:import namespace="3ec5e9c2-0275-4397-b6bc-5ec3c768f2c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244a9-610d-45f0-91a9-310cb5656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c5e9c2-0275-4397-b6bc-5ec3c768f2c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8244a9-610d-45f0-91a9-310cb5656225" xsi:nil="true"/>
  </documentManagement>
</p:properties>
</file>

<file path=customXml/itemProps1.xml><?xml version="1.0" encoding="utf-8"?>
<ds:datastoreItem xmlns:ds="http://schemas.openxmlformats.org/officeDocument/2006/customXml" ds:itemID="{E35E5588-7343-4959-BFA6-C25DB02831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745D10-2C4E-4BFE-AEE4-656A134FAA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8244a9-610d-45f0-91a9-310cb5656225"/>
    <ds:schemaRef ds:uri="3ec5e9c2-0275-4397-b6bc-5ec3c768f2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776DAD-0496-4FF3-860C-ED41834EFD48}">
  <ds:schemaRefs>
    <ds:schemaRef ds:uri="http://schemas.microsoft.com/office/2006/metadata/properties"/>
    <ds:schemaRef ds:uri="http://schemas.microsoft.com/office/infopath/2007/PartnerControls"/>
    <ds:schemaRef ds:uri="918244a9-610d-45f0-91a9-310cb56562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L.Harvey</dc:creator>
  <cp:keywords/>
  <dc:description/>
  <cp:lastModifiedBy>N.Bull</cp:lastModifiedBy>
  <cp:revision>2</cp:revision>
  <cp:lastPrinted>2025-04-22T09:17:00Z</cp:lastPrinted>
  <dcterms:created xsi:type="dcterms:W3CDTF">2025-04-22T09:19:00Z</dcterms:created>
  <dcterms:modified xsi:type="dcterms:W3CDTF">2025-04-22T09:19:00Z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0x0101000D5C086D913C69408E7A6FEAA33744E1</vt:lpwstr>
  </property>
</Properties>
</file>